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65E021" w14:textId="77777777" w:rsidR="007D314A" w:rsidRPr="007D314A" w:rsidRDefault="007D314A" w:rsidP="007D314A">
      <w:pPr>
        <w:spacing w:before="100" w:beforeAutospacing="1" w:after="100" w:afterAutospacing="1"/>
        <w:outlineLvl w:val="1"/>
        <w:rPr>
          <w:rFonts w:ascii="Times New Roman" w:eastAsia="Times New Roman" w:hAnsi="Times New Roman" w:cs="Times New Roman"/>
          <w:color w:val="161C2D"/>
          <w:spacing w:val="-2"/>
          <w:sz w:val="36"/>
          <w:szCs w:val="36"/>
          <w:lang w:eastAsia="en-GB"/>
        </w:rPr>
      </w:pPr>
      <w:r w:rsidRPr="007D314A">
        <w:rPr>
          <w:rFonts w:ascii="Times New Roman" w:eastAsia="Times New Roman" w:hAnsi="Times New Roman" w:cs="Times New Roman"/>
          <w:color w:val="161C2D"/>
          <w:spacing w:val="-2"/>
          <w:sz w:val="36"/>
          <w:szCs w:val="36"/>
          <w:lang w:eastAsia="en-GB"/>
        </w:rPr>
        <w:t>Accelerace boilerplate</w:t>
      </w:r>
    </w:p>
    <w:p w14:paraId="045434D3" w14:textId="77777777" w:rsidR="007D314A" w:rsidRPr="007D314A" w:rsidRDefault="007D314A" w:rsidP="007D314A">
      <w:pPr>
        <w:spacing w:after="100" w:afterAutospacing="1"/>
        <w:rPr>
          <w:rFonts w:ascii="Times New Roman" w:eastAsia="Times New Roman" w:hAnsi="Times New Roman" w:cs="Times New Roman"/>
          <w:color w:val="161C2D"/>
          <w:sz w:val="26"/>
          <w:szCs w:val="26"/>
          <w:lang w:eastAsia="en-GB"/>
        </w:rPr>
      </w:pPr>
      <w:r w:rsidRPr="007D314A">
        <w:rPr>
          <w:rFonts w:ascii="Times New Roman" w:eastAsia="Times New Roman" w:hAnsi="Times New Roman" w:cs="Times New Roman"/>
          <w:color w:val="161C2D"/>
          <w:sz w:val="26"/>
          <w:szCs w:val="26"/>
          <w:lang w:eastAsia="en-GB"/>
        </w:rPr>
        <w:t>Accelerace is one of the world’s top 10 seed accelerators and has been nominated as the best startup accelerator in the Nordics in 2017 and 2018 by the Nordic Startup Awards. Since 2008, Accelerace has scouted, trained, and invested in more than 600 of the most promising Danish and international startups and growth companies. As partner in the national Scale-Up Denmark initiative, Accelerace scales startups within foodtech, cleantech, IoT, soundtech, fintech, future of work, medtech, biotech and digital health with help from experienced serial</w:t>
      </w:r>
      <w:r w:rsidRPr="007D314A">
        <w:rPr>
          <w:rFonts w:ascii="Times New Roman" w:eastAsia="Times New Roman" w:hAnsi="Times New Roman" w:cs="Times New Roman"/>
          <w:color w:val="161C2D"/>
          <w:sz w:val="26"/>
          <w:szCs w:val="26"/>
          <w:lang w:eastAsia="en-GB"/>
        </w:rPr>
        <w:br/>
        <w:t>entrepreneurs, mentors, camps and a vast network.</w:t>
      </w:r>
    </w:p>
    <w:p w14:paraId="2D7B262B" w14:textId="77777777" w:rsidR="007D314A" w:rsidRPr="007D314A" w:rsidRDefault="007D314A" w:rsidP="007D314A">
      <w:pPr>
        <w:spacing w:after="100" w:afterAutospacing="1"/>
        <w:rPr>
          <w:rFonts w:ascii="Times New Roman" w:eastAsia="Times New Roman" w:hAnsi="Times New Roman" w:cs="Times New Roman"/>
          <w:color w:val="161C2D"/>
          <w:sz w:val="26"/>
          <w:szCs w:val="26"/>
          <w:lang w:eastAsia="en-GB"/>
        </w:rPr>
      </w:pPr>
      <w:r w:rsidRPr="007D314A">
        <w:rPr>
          <w:rFonts w:ascii="Times New Roman" w:eastAsia="Times New Roman" w:hAnsi="Times New Roman" w:cs="Times New Roman"/>
          <w:color w:val="161C2D"/>
          <w:sz w:val="26"/>
          <w:szCs w:val="26"/>
          <w:lang w:eastAsia="en-GB"/>
        </w:rPr>
        <w:t>The accelerator has in its lifetime invested more than 260 million DKR in promising startups and has launched partnerships with the Novo Nordisk Foundation, Arla, COOP, Nordea, Nykredit, Danske Bank, Bang &amp; Olufsen, Sound Hub Denmark, Arbejdernes Landsbank, Ørsted og Elia among others.</w:t>
      </w:r>
    </w:p>
    <w:p w14:paraId="68741D34" w14:textId="77777777" w:rsidR="007D314A" w:rsidRPr="007D314A" w:rsidRDefault="007D314A" w:rsidP="007D314A">
      <w:pPr>
        <w:spacing w:after="100" w:afterAutospacing="1"/>
        <w:rPr>
          <w:rFonts w:ascii="Times New Roman" w:eastAsia="Times New Roman" w:hAnsi="Times New Roman" w:cs="Times New Roman"/>
          <w:color w:val="161C2D"/>
          <w:sz w:val="26"/>
          <w:szCs w:val="26"/>
          <w:lang w:eastAsia="en-GB"/>
        </w:rPr>
      </w:pPr>
      <w:r w:rsidRPr="007D314A">
        <w:rPr>
          <w:rFonts w:ascii="Times New Roman" w:eastAsia="Times New Roman" w:hAnsi="Times New Roman" w:cs="Times New Roman"/>
          <w:color w:val="161C2D"/>
          <w:sz w:val="26"/>
          <w:szCs w:val="26"/>
          <w:lang w:eastAsia="en-GB"/>
        </w:rPr>
        <w:t>Accelerace is also managing the Nordic Mentor Network for Entrepreneurship, NOME, focused on life science, and is partner in the Baltic accelerator Overkill Ventures.</w:t>
      </w:r>
    </w:p>
    <w:p w14:paraId="49914F13" w14:textId="77777777" w:rsidR="007D314A" w:rsidRPr="007D314A" w:rsidRDefault="007D314A" w:rsidP="007D314A">
      <w:pPr>
        <w:spacing w:after="100" w:afterAutospacing="1"/>
        <w:rPr>
          <w:rFonts w:ascii="Times New Roman" w:eastAsia="Times New Roman" w:hAnsi="Times New Roman" w:cs="Times New Roman"/>
          <w:color w:val="161C2D"/>
          <w:sz w:val="26"/>
          <w:szCs w:val="26"/>
          <w:lang w:eastAsia="en-GB"/>
        </w:rPr>
      </w:pPr>
      <w:r w:rsidRPr="007D314A">
        <w:rPr>
          <w:rFonts w:ascii="Times New Roman" w:eastAsia="Times New Roman" w:hAnsi="Times New Roman" w:cs="Times New Roman"/>
          <w:color w:val="161C2D"/>
          <w:sz w:val="26"/>
          <w:szCs w:val="26"/>
          <w:lang w:eastAsia="en-GB"/>
        </w:rPr>
        <w:t>In 2018 and 2019, Accelerace has raised investments from Vækstfonden, Færchfonden, Symbion, and InQvation.</w:t>
      </w:r>
    </w:p>
    <w:p w14:paraId="6693570E" w14:textId="77777777" w:rsidR="007D314A" w:rsidRPr="007D314A" w:rsidRDefault="007D314A" w:rsidP="007D314A">
      <w:pPr>
        <w:spacing w:after="100" w:afterAutospacing="1"/>
        <w:rPr>
          <w:rFonts w:ascii="Times New Roman" w:eastAsia="Times New Roman" w:hAnsi="Times New Roman" w:cs="Times New Roman"/>
          <w:color w:val="161C2D"/>
          <w:sz w:val="26"/>
          <w:szCs w:val="26"/>
          <w:lang w:eastAsia="en-GB"/>
        </w:rPr>
      </w:pPr>
      <w:r w:rsidRPr="007D314A">
        <w:rPr>
          <w:rFonts w:ascii="Times New Roman" w:eastAsia="Times New Roman" w:hAnsi="Times New Roman" w:cs="Times New Roman"/>
          <w:color w:val="161C2D"/>
          <w:sz w:val="26"/>
          <w:szCs w:val="26"/>
          <w:lang w:eastAsia="en-GB"/>
        </w:rPr>
        <w:t>Read more on </w:t>
      </w:r>
      <w:hyperlink r:id="rId4" w:history="1">
        <w:r w:rsidRPr="007D314A">
          <w:rPr>
            <w:rFonts w:ascii="Times New Roman" w:eastAsia="Times New Roman" w:hAnsi="Times New Roman" w:cs="Times New Roman"/>
            <w:color w:val="FFDC4D"/>
            <w:sz w:val="26"/>
            <w:szCs w:val="26"/>
            <w:u w:val="single"/>
            <w:lang w:eastAsia="en-GB"/>
          </w:rPr>
          <w:t>www.accelerace.io</w:t>
        </w:r>
      </w:hyperlink>
    </w:p>
    <w:p w14:paraId="3D7F950B" w14:textId="77777777" w:rsidR="007D314A" w:rsidRDefault="007D314A"/>
    <w:sectPr w:rsidR="007D31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314A"/>
    <w:rsid w:val="007D314A"/>
    <w:rsid w:val="009C14A3"/>
  </w:rsids>
  <m:mathPr>
    <m:mathFont m:val="Cambria Math"/>
    <m:brkBin m:val="before"/>
    <m:brkBinSub m:val="--"/>
    <m:smallFrac m:val="0"/>
    <m:dispDef/>
    <m:lMargin m:val="0"/>
    <m:rMargin m:val="0"/>
    <m:defJc m:val="centerGroup"/>
    <m:wrapIndent m:val="1440"/>
    <m:intLim m:val="subSup"/>
    <m:naryLim m:val="undOvr"/>
  </m:mathPr>
  <w:themeFontLang w:val="en-DK"/>
  <w:clrSchemeMapping w:bg1="light1" w:t1="dark1" w:bg2="light2" w:t2="dark2" w:accent1="accent1" w:accent2="accent2" w:accent3="accent3" w:accent4="accent4" w:accent5="accent5" w:accent6="accent6" w:hyperlink="hyperlink" w:followedHyperlink="followedHyperlink"/>
  <w:decimalSymbol w:val=","/>
  <w:listSeparator w:val=","/>
  <w14:docId w14:val="6C30438A"/>
  <w15:chartTrackingRefBased/>
  <w15:docId w15:val="{91CFD4D4-049F-C240-9B58-3B55CC8F7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DK"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7D314A"/>
    <w:pPr>
      <w:spacing w:before="100" w:beforeAutospacing="1" w:after="100" w:afterAutospacing="1"/>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7D314A"/>
    <w:rPr>
      <w:rFonts w:ascii="Times New Roman" w:eastAsia="Times New Roman" w:hAnsi="Times New Roman" w:cs="Times New Roman"/>
      <w:b/>
      <w:bCs/>
      <w:sz w:val="36"/>
      <w:szCs w:val="36"/>
      <w:lang w:eastAsia="en-GB"/>
    </w:rPr>
  </w:style>
  <w:style w:type="paragraph" w:styleId="NormalWeb">
    <w:name w:val="Normal (Web)"/>
    <w:basedOn w:val="Normal"/>
    <w:uiPriority w:val="99"/>
    <w:semiHidden/>
    <w:unhideWhenUsed/>
    <w:rsid w:val="007D314A"/>
    <w:pPr>
      <w:spacing w:before="100" w:beforeAutospacing="1" w:after="100" w:afterAutospacing="1"/>
    </w:pPr>
    <w:rPr>
      <w:rFonts w:ascii="Times New Roman" w:eastAsia="Times New Roman" w:hAnsi="Times New Roman" w:cs="Times New Roman"/>
      <w:lang w:eastAsia="en-GB"/>
    </w:rPr>
  </w:style>
  <w:style w:type="character" w:customStyle="1" w:styleId="apple-converted-space">
    <w:name w:val="apple-converted-space"/>
    <w:basedOn w:val="DefaultParagraphFont"/>
    <w:rsid w:val="007D314A"/>
  </w:style>
  <w:style w:type="character" w:styleId="Hyperlink">
    <w:name w:val="Hyperlink"/>
    <w:basedOn w:val="DefaultParagraphFont"/>
    <w:uiPriority w:val="99"/>
    <w:semiHidden/>
    <w:unhideWhenUsed/>
    <w:rsid w:val="007D314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55976395">
      <w:bodyDiv w:val="1"/>
      <w:marLeft w:val="0"/>
      <w:marRight w:val="0"/>
      <w:marTop w:val="0"/>
      <w:marBottom w:val="0"/>
      <w:divBdr>
        <w:top w:val="none" w:sz="0" w:space="0" w:color="auto"/>
        <w:left w:val="none" w:sz="0" w:space="0" w:color="auto"/>
        <w:bottom w:val="none" w:sz="0" w:space="0" w:color="auto"/>
        <w:right w:val="none" w:sz="0" w:space="0" w:color="auto"/>
      </w:divBdr>
      <w:divsChild>
        <w:div w:id="572353424">
          <w:marLeft w:val="0"/>
          <w:marRight w:val="0"/>
          <w:marTop w:val="0"/>
          <w:marBottom w:val="0"/>
          <w:divBdr>
            <w:top w:val="none" w:sz="0" w:space="0" w:color="auto"/>
            <w:left w:val="none" w:sz="0" w:space="0" w:color="auto"/>
            <w:bottom w:val="none" w:sz="0" w:space="0" w:color="auto"/>
            <w:right w:val="none" w:sz="0" w:space="0" w:color="auto"/>
          </w:divBdr>
        </w:div>
        <w:div w:id="36668710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accelerace.i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187</Words>
  <Characters>1067</Characters>
  <Application>Microsoft Office Word</Application>
  <DocSecurity>0</DocSecurity>
  <Lines>8</Lines>
  <Paragraphs>2</Paragraphs>
  <ScaleCrop>false</ScaleCrop>
  <Company/>
  <LinksUpToDate>false</LinksUpToDate>
  <CharactersWithSpaces>1252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Frederik Stoltze</dc:creator>
  <cp:keywords/>
  <dc:description/>
  <cp:lastModifiedBy>Frederik Stoltze</cp:lastModifiedBy>
  <cp:revision>2</cp:revision>
  <dcterms:created xsi:type="dcterms:W3CDTF">2021-05-25T07:38:00Z</dcterms:created>
  <dcterms:modified xsi:type="dcterms:W3CDTF">2021-05-25T07:38:00Z</dcterms:modified>
</cp:coreProperties>
</file>